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C" w:rsidRPr="00B46C3C" w:rsidRDefault="008E4386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B46C3C" w:rsidRPr="00B46C3C" w:rsidRDefault="008E4386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B46C3C" w:rsidRPr="00B46C3C" w:rsidRDefault="008E4386" w:rsidP="00B46C3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ljudska</w:t>
      </w:r>
      <w:r w:rsidR="004528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28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manjinska</w:t>
      </w:r>
      <w:r w:rsidR="004528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</w:p>
    <w:p w:rsidR="00B46C3C" w:rsidRPr="00B46C3C" w:rsidRDefault="008E4386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528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ravnopravnost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polova</w:t>
      </w:r>
    </w:p>
    <w:p w:rsidR="00B46C3C" w:rsidRPr="00B46C3C" w:rsidRDefault="00744845" w:rsidP="00744845">
      <w:pPr>
        <w:rPr>
          <w:rFonts w:ascii="Times New Roman" w:hAnsi="Times New Roman"/>
          <w:sz w:val="24"/>
          <w:szCs w:val="24"/>
          <w:lang w:val="sr-Cyrl-CS"/>
        </w:rPr>
      </w:pPr>
      <w:r w:rsidRPr="00744845">
        <w:rPr>
          <w:rFonts w:ascii="Times New Roman" w:hAnsi="Times New Roman"/>
          <w:sz w:val="24"/>
          <w:szCs w:val="24"/>
          <w:lang w:val="sr-Cyrl-RS"/>
        </w:rPr>
        <w:t>08</w:t>
      </w:r>
      <w:r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Broj</w:t>
      </w:r>
      <w:r w:rsidRPr="00744845">
        <w:rPr>
          <w:rFonts w:ascii="CTimesRoman" w:hAnsi="CTimesRoman"/>
          <w:sz w:val="24"/>
          <w:szCs w:val="24"/>
          <w:lang w:val="sr-Cyrl-CS"/>
        </w:rPr>
        <w:t>:</w:t>
      </w:r>
      <w:r w:rsidRPr="00744845">
        <w:rPr>
          <w:rFonts w:ascii="Times New Roman" w:hAnsi="Times New Roman"/>
          <w:sz w:val="24"/>
          <w:szCs w:val="24"/>
          <w:lang w:val="sr-Cyrl-CS"/>
        </w:rPr>
        <w:t xml:space="preserve"> 06-2/154-15 </w:t>
      </w:r>
    </w:p>
    <w:p w:rsidR="00B46C3C" w:rsidRPr="00B46C3C" w:rsidRDefault="005D0784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744845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8E4386">
        <w:rPr>
          <w:rFonts w:ascii="Times New Roman" w:hAnsi="Times New Roman"/>
          <w:sz w:val="24"/>
          <w:szCs w:val="24"/>
          <w:lang w:val="sr-Cyrl-RS"/>
        </w:rPr>
        <w:t>maj</w:t>
      </w:r>
      <w:r w:rsidR="00B46C3C" w:rsidRPr="00B46C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>201</w:t>
      </w:r>
      <w:r w:rsidR="00744845">
        <w:rPr>
          <w:rFonts w:ascii="Times New Roman" w:hAnsi="Times New Roman"/>
          <w:sz w:val="24"/>
          <w:szCs w:val="24"/>
          <w:lang w:val="sr-Cyrl-CS"/>
        </w:rPr>
        <w:t>5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/>
          <w:sz w:val="24"/>
          <w:szCs w:val="24"/>
          <w:lang w:val="sr-Cyrl-CS"/>
        </w:rPr>
        <w:t>godine</w:t>
      </w:r>
    </w:p>
    <w:p w:rsidR="00B46C3C" w:rsidRPr="00B46C3C" w:rsidRDefault="008E4386" w:rsidP="00B46C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B46C3C" w:rsidRPr="00B46C3C" w:rsidRDefault="001D4A33" w:rsidP="001D4A33">
      <w:pPr>
        <w:tabs>
          <w:tab w:val="left" w:pos="1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6C3C" w:rsidRDefault="00B46C3C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ab/>
      </w:r>
      <w:r w:rsidR="008E4386">
        <w:rPr>
          <w:rFonts w:ascii="Times New Roman" w:hAnsi="Times New Roman"/>
          <w:sz w:val="24"/>
          <w:szCs w:val="24"/>
          <w:lang w:val="sr-Cyrl-CS"/>
        </w:rPr>
        <w:t>Na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osnovu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člana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84. </w:t>
      </w:r>
      <w:r w:rsidR="008E4386">
        <w:rPr>
          <w:rFonts w:ascii="Times New Roman" w:hAnsi="Times New Roman"/>
          <w:sz w:val="24"/>
          <w:szCs w:val="24"/>
          <w:lang w:val="sr-Cyrl-CS"/>
        </w:rPr>
        <w:t>stav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8. </w:t>
      </w:r>
      <w:r w:rsidR="008E4386">
        <w:rPr>
          <w:rFonts w:ascii="Times New Roman" w:hAnsi="Times New Roman"/>
          <w:sz w:val="24"/>
          <w:szCs w:val="24"/>
          <w:lang w:val="sr-Cyrl-CS"/>
        </w:rPr>
        <w:t>Poslovnika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Narodne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skupštine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/>
          <w:sz w:val="24"/>
          <w:szCs w:val="24"/>
          <w:lang w:val="sr-Cyrl-CS"/>
        </w:rPr>
        <w:t>Odbor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za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ljudska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i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manjinska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prava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i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ravnopravnost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polova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Narodne</w:t>
      </w:r>
      <w:r w:rsidR="00A57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skupštine</w:t>
      </w:r>
      <w:r w:rsidR="00A57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dostavlja</w:t>
      </w: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46C3C" w:rsidRPr="00B46C3C" w:rsidRDefault="008E4386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C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</w:p>
    <w:p w:rsidR="00B46C3C" w:rsidRPr="00B46C3C" w:rsidRDefault="008E4386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</w:t>
      </w:r>
    </w:p>
    <w:p w:rsidR="00B46C3C" w:rsidRPr="00B46C3C" w:rsidRDefault="008E4386" w:rsidP="00B46C3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javnom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slušanju</w:t>
      </w:r>
      <w:r w:rsidR="00B46C3C" w:rsidRPr="00B46C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temu</w:t>
      </w:r>
      <w:r w:rsidR="00B46C3C" w:rsidRPr="00B46C3C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744845" w:rsidRDefault="00744845" w:rsidP="00744845">
      <w:pPr>
        <w:jc w:val="center"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„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Rad</w:t>
      </w:r>
      <w:r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funkcionisanje</w:t>
      </w:r>
      <w:r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nacionalnih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saveta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nacionalnih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b/>
          <w:sz w:val="24"/>
          <w:szCs w:val="24"/>
          <w:lang w:val="sr-Cyrl-CS"/>
        </w:rPr>
        <w:t>manjina</w:t>
      </w:r>
      <w:r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744845" w:rsidRPr="00744845" w:rsidRDefault="00744845" w:rsidP="00744845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44845" w:rsidRPr="00744845" w:rsidRDefault="00B46C3C" w:rsidP="0099617E">
      <w:pPr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ab/>
      </w:r>
      <w:r w:rsidR="008E4386">
        <w:rPr>
          <w:rFonts w:ascii="Times New Roman" w:hAnsi="Times New Roman"/>
          <w:sz w:val="24"/>
          <w:szCs w:val="24"/>
          <w:lang w:val="sr-Cyrl-CS"/>
        </w:rPr>
        <w:t>Odbor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za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ljudska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i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manjinska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prava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i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ravnopravnost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polova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Narodne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skupštine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8E4386">
        <w:rPr>
          <w:rFonts w:ascii="Times New Roman" w:hAnsi="Times New Roman"/>
          <w:sz w:val="24"/>
          <w:szCs w:val="24"/>
          <w:lang w:val="sr-Cyrl-CS"/>
        </w:rPr>
        <w:t>na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osnovu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odluke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Odbo</w:t>
      </w:r>
      <w:r w:rsidR="008E4386">
        <w:rPr>
          <w:rFonts w:ascii="Times New Roman" w:hAnsi="Times New Roman"/>
          <w:sz w:val="24"/>
          <w:szCs w:val="24"/>
          <w:lang w:val="sr-Cyrl-RS"/>
        </w:rPr>
        <w:t>r</w:t>
      </w:r>
      <w:r w:rsidR="008E4386">
        <w:rPr>
          <w:rFonts w:ascii="Times New Roman" w:hAnsi="Times New Roman"/>
          <w:sz w:val="24"/>
          <w:szCs w:val="24"/>
          <w:lang w:val="sr-Cyrl-CS"/>
        </w:rPr>
        <w:t>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od</w:t>
      </w:r>
      <w:r w:rsidRPr="00B46C3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44845">
        <w:rPr>
          <w:rFonts w:ascii="Times New Roman" w:hAnsi="Times New Roman"/>
          <w:szCs w:val="24"/>
          <w:lang w:val="sr-Cyrl-CS"/>
        </w:rPr>
        <w:t xml:space="preserve">7. </w:t>
      </w:r>
      <w:r w:rsidR="008E4386">
        <w:rPr>
          <w:rFonts w:ascii="Times New Roman" w:hAnsi="Times New Roman"/>
          <w:szCs w:val="24"/>
          <w:lang w:val="sr-Cyrl-CS"/>
        </w:rPr>
        <w:t>aprila</w:t>
      </w:r>
      <w:r w:rsidR="00744845">
        <w:rPr>
          <w:rFonts w:ascii="Times New Roman" w:hAnsi="Times New Roman"/>
          <w:szCs w:val="24"/>
          <w:lang w:val="sr-Cyrl-CS"/>
        </w:rPr>
        <w:t xml:space="preserve"> 2015. </w:t>
      </w:r>
      <w:r w:rsidR="008E4386">
        <w:rPr>
          <w:rFonts w:ascii="Times New Roman" w:hAnsi="Times New Roman"/>
          <w:szCs w:val="24"/>
          <w:lang w:val="sr-Cyrl-CS"/>
        </w:rPr>
        <w:t>godine</w:t>
      </w:r>
      <w:r w:rsidR="00744845">
        <w:rPr>
          <w:rFonts w:ascii="Times New Roman" w:hAnsi="Times New Roman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Cs w:val="24"/>
          <w:lang w:val="sr-Cyrl-CS"/>
        </w:rPr>
        <w:t>održao</w:t>
      </w:r>
      <w:r w:rsidR="00744845">
        <w:rPr>
          <w:rFonts w:ascii="Times New Roman" w:hAnsi="Times New Roman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Cs w:val="24"/>
          <w:lang w:val="sr-Cyrl-CS"/>
        </w:rPr>
        <w:t>je</w:t>
      </w:r>
      <w:r w:rsidR="00744845">
        <w:rPr>
          <w:rFonts w:ascii="Times New Roman" w:hAnsi="Times New Roman"/>
          <w:szCs w:val="24"/>
          <w:lang w:val="sr-Cyrl-CS"/>
        </w:rPr>
        <w:t xml:space="preserve"> 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4845">
        <w:rPr>
          <w:rFonts w:ascii="Times New Roman" w:hAnsi="Times New Roman"/>
          <w:szCs w:val="24"/>
          <w:lang w:val="sr-Cyrl-CS"/>
        </w:rPr>
        <w:t xml:space="preserve">17. </w:t>
      </w:r>
      <w:r w:rsidR="008E4386">
        <w:rPr>
          <w:rFonts w:ascii="Times New Roman" w:hAnsi="Times New Roman"/>
          <w:szCs w:val="24"/>
          <w:lang w:val="sr-Cyrl-CS"/>
        </w:rPr>
        <w:t>aprila</w:t>
      </w:r>
      <w:r w:rsidR="00744845">
        <w:rPr>
          <w:rFonts w:ascii="Times New Roman" w:hAnsi="Times New Roman"/>
          <w:szCs w:val="24"/>
          <w:lang w:val="sr-Cyrl-CS"/>
        </w:rPr>
        <w:t xml:space="preserve"> 2015. </w:t>
      </w:r>
      <w:r w:rsidR="008E4386">
        <w:rPr>
          <w:rFonts w:ascii="Times New Roman" w:hAnsi="Times New Roman"/>
          <w:szCs w:val="24"/>
          <w:lang w:val="sr-Cyrl-CS"/>
        </w:rPr>
        <w:t>godine</w:t>
      </w:r>
      <w:r w:rsidR="00744845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javno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slušanje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temu</w:t>
      </w:r>
      <w:r w:rsid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4845"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>„</w:t>
      </w:r>
      <w:r w:rsidR="008E4386">
        <w:rPr>
          <w:rFonts w:ascii="Times New Roman" w:hAnsi="Times New Roman"/>
          <w:sz w:val="24"/>
          <w:szCs w:val="24"/>
          <w:lang w:val="sr-Cyrl-CS"/>
        </w:rPr>
        <w:t>Rad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i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funkcionisanje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nacionalnih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saveta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nacionalnih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/>
          <w:sz w:val="24"/>
          <w:szCs w:val="24"/>
          <w:lang w:val="sr-Cyrl-CS"/>
        </w:rPr>
        <w:t>manjina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>“</w:t>
      </w:r>
      <w:r w:rsidR="0099617E">
        <w:rPr>
          <w:rFonts w:ascii="Times New Roman" w:hAnsi="Times New Roman"/>
          <w:sz w:val="24"/>
          <w:szCs w:val="24"/>
          <w:lang w:val="sr-Cyrl-CS"/>
        </w:rPr>
        <w:t>.</w:t>
      </w:r>
    </w:p>
    <w:p w:rsidR="00744845" w:rsidRPr="00B46C3C" w:rsidRDefault="00B46C3C" w:rsidP="00744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Javnom</w:t>
      </w: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slušanju</w:t>
      </w: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744845"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Bekčić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Jasminka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Peruničić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Alen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Durmišević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Piter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Burkhard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Lueneburg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Ketrin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Gabriel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44845" w:rsidRPr="00B46C3C">
        <w:rPr>
          <w:rFonts w:ascii="Times New Roman" w:hAnsi="Times New Roman" w:cs="Times New Roman"/>
          <w:sz w:val="24"/>
          <w:szCs w:val="24"/>
        </w:rPr>
        <w:t>Kathrin Gabriel)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Aniko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Muškinja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Hajnrih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Pavel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Domonji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Ombudsman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Sepi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Lončar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Nađ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Rodifcis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Papadopulos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Dimitrios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Abedin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Toplica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aškalijske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Radiša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Jože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Sivaček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Davorin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Škornjačka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Furst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Ruben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Fuks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jevrejskih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Vitomir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Ferhat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Saiti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Slavko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Zejni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Fejzulahu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albanske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Lukendić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sc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Stantić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Čizmaš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Tošić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Jovgen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Mudri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Šanta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Makaji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Mudroh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rusinske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Zupanc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slovenačke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Kujundžić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Parčetić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Savanov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Vojnić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Bajić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Borče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Veličkovski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makedonske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Aniko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Jeras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Silard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Antal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Milev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Ivančević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Popov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regionalizam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Sveta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Iva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Draginja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Vlk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etničke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Almedin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Ljajić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Majijda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Lubura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Edin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Šantić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Demirović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Mehdija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Medović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Arber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Arifi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stažisti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Butaš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SVM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845" w:rsidRDefault="00744845" w:rsidP="0074484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Pr="007448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Pozdravljajući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448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Misijom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OEBS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Programom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nacija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UNDP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pomogli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Naročito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gotovo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najbolje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dati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ocenu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postojećim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zakonskim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rešenjima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izneti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unaprediti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nova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usvojiti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eventualni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funkcionisanju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rešili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pozdravio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ministarstava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nevladinih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40C0D" w:rsidRPr="00B46C3C" w:rsidRDefault="00C8792B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Suzana</w:t>
      </w:r>
      <w:r w:rsidR="00F40C0D" w:rsidRPr="00C879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 w:rsidR="0018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18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obavljala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uspostavljanjem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4476FD">
        <w:rPr>
          <w:rFonts w:ascii="Times New Roman" w:hAnsi="Times New Roman" w:cs="Times New Roman"/>
          <w:sz w:val="24"/>
          <w:szCs w:val="24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restriktivan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245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dosledne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štednje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formiralo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77AC" w:rsidRDefault="00001308" w:rsidP="00EB77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F40C0D" w:rsidRPr="00EB77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Bošnjak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pomake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češćih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samoupravom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konstituisanje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intenzivan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F62BB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9617E" w:rsidRPr="001F62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jugu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konstituisanje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3C7C" w:rsidRPr="00B46C3C" w:rsidRDefault="00EB77AC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ab/>
      </w:r>
      <w:r w:rsidR="008E4386">
        <w:rPr>
          <w:rFonts w:ascii="Times New Roman" w:hAnsi="Times New Roman" w:cs="Times New Roman"/>
          <w:b/>
          <w:lang w:val="sr-Cyrl-CS"/>
        </w:rPr>
        <w:t>Nj</w:t>
      </w:r>
      <w:r w:rsidRPr="0099617E">
        <w:rPr>
          <w:rFonts w:ascii="Times New Roman" w:hAnsi="Times New Roman" w:cs="Times New Roman"/>
          <w:b/>
          <w:lang w:val="sr-Cyrl-CS"/>
        </w:rPr>
        <w:t>.</w:t>
      </w:r>
      <w:r w:rsidR="008E4386">
        <w:rPr>
          <w:rFonts w:ascii="Times New Roman" w:hAnsi="Times New Roman" w:cs="Times New Roman"/>
          <w:b/>
          <w:lang w:val="sr-Cyrl-CS"/>
        </w:rPr>
        <w:t>E</w:t>
      </w:r>
      <w:r w:rsidRPr="0099617E">
        <w:rPr>
          <w:rFonts w:ascii="Times New Roman" w:hAnsi="Times New Roman" w:cs="Times New Roman"/>
          <w:b/>
          <w:lang w:val="sr-Cyrl-CS"/>
        </w:rPr>
        <w:t xml:space="preserve">. </w:t>
      </w:r>
      <w:r w:rsidR="008E4386">
        <w:rPr>
          <w:rFonts w:ascii="Times New Roman" w:hAnsi="Times New Roman" w:cs="Times New Roman"/>
          <w:b/>
          <w:lang w:val="sr-Cyrl-CS"/>
        </w:rPr>
        <w:t>Ambasador</w:t>
      </w:r>
      <w:r w:rsidRPr="0099617E">
        <w:rPr>
          <w:rFonts w:ascii="Times New Roman" w:hAnsi="Times New Roman" w:cs="Times New Roman"/>
          <w:b/>
          <w:lang w:val="sr-Cyrl-CS"/>
        </w:rPr>
        <w:t xml:space="preserve"> </w:t>
      </w:r>
      <w:r w:rsidR="008E4386">
        <w:rPr>
          <w:rFonts w:ascii="Times New Roman" w:hAnsi="Times New Roman" w:cs="Times New Roman"/>
          <w:b/>
          <w:lang w:val="sr-Cyrl-CS"/>
        </w:rPr>
        <w:t>Peter</w:t>
      </w:r>
      <w:r w:rsidRPr="0099617E">
        <w:rPr>
          <w:rFonts w:ascii="Times New Roman" w:hAnsi="Times New Roman" w:cs="Times New Roman"/>
          <w:b/>
          <w:lang w:val="sr-Cyrl-CS"/>
        </w:rPr>
        <w:t xml:space="preserve"> </w:t>
      </w:r>
      <w:r w:rsidR="008E4386">
        <w:rPr>
          <w:rFonts w:ascii="Times New Roman" w:hAnsi="Times New Roman" w:cs="Times New Roman"/>
          <w:b/>
          <w:lang w:val="sr-Cyrl-CS"/>
        </w:rPr>
        <w:t>Burkhard</w:t>
      </w:r>
      <w:r>
        <w:rPr>
          <w:rFonts w:ascii="Times New Roman" w:hAnsi="Times New Roman" w:cs="Times New Roman"/>
          <w:lang w:val="sr-Cyrl-RS"/>
        </w:rPr>
        <w:t xml:space="preserve">, </w:t>
      </w:r>
      <w:r w:rsidR="008E4386">
        <w:rPr>
          <w:rFonts w:ascii="Times New Roman" w:hAnsi="Times New Roman" w:cs="Times New Roman"/>
          <w:lang w:val="sr-Cyrl-RS"/>
        </w:rPr>
        <w:t>šef</w:t>
      </w:r>
      <w:r w:rsidRPr="0056225F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Misije</w:t>
      </w:r>
      <w:r w:rsidRPr="0056225F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OEBS</w:t>
      </w:r>
      <w:r w:rsidRPr="0056225F">
        <w:rPr>
          <w:rFonts w:ascii="Times New Roman" w:hAnsi="Times New Roman" w:cs="Times New Roman"/>
          <w:lang w:val="sr-Cyrl-RS"/>
        </w:rPr>
        <w:t>-</w:t>
      </w:r>
      <w:r w:rsidR="008E4386">
        <w:rPr>
          <w:rFonts w:ascii="Times New Roman" w:hAnsi="Times New Roman" w:cs="Times New Roman"/>
          <w:lang w:val="sr-Cyrl-RS"/>
        </w:rPr>
        <w:t>a</w:t>
      </w:r>
      <w:r w:rsidRPr="0056225F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u</w:t>
      </w:r>
      <w:r w:rsidRPr="0056225F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Srbiji</w:t>
      </w:r>
      <w:r w:rsidR="00AC0044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je</w:t>
      </w:r>
      <w:r w:rsidR="00AC0044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naglasio</w:t>
      </w:r>
      <w:r w:rsidR="00AC0044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da</w:t>
      </w:r>
      <w:r w:rsidR="00AC0044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je</w:t>
      </w:r>
      <w:r w:rsidR="00AC0044">
        <w:rPr>
          <w:rFonts w:ascii="Times New Roman" w:hAnsi="Times New Roman" w:cs="Times New Roman"/>
          <w:lang w:val="sr-Cyrl-RS"/>
        </w:rPr>
        <w:t xml:space="preserve"> </w:t>
      </w:r>
      <w:r w:rsidR="008E4386">
        <w:rPr>
          <w:rFonts w:ascii="Times New Roman" w:hAnsi="Times New Roman" w:cs="Times New Roman"/>
          <w:lang w:val="sr-Cyrl-RS"/>
        </w:rPr>
        <w:t>r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ad</w:t>
      </w:r>
      <w:r w:rsidR="00AA1B31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AA1B31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funkcionisanje</w:t>
      </w:r>
      <w:r w:rsidR="00AA1B31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nacionalnih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saveta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pitanje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koje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OEBS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smatra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veoma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značajnim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putu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izgradnje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inkluzivnog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bezbednog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demokratskog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društva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.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Nivo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integrisanosti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nacionalnih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manjina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lastRenderedPageBreak/>
        <w:t>društvu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uključenost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sve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političke</w:t>
      </w:r>
      <w:r w:rsidR="0099617E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građanske</w:t>
      </w:r>
      <w:r w:rsidR="0099617E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društveno</w:t>
      </w:r>
      <w:r w:rsidR="0099617E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-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ekonomske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kulturne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procese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je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osnovni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pokazatelj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nivoa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demokratizacije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poštovanja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ljudskih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prava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poštovanja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različitosti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društvu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Istakao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je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da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je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Srbija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usvojila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napredan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pravni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okvir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kako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bi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se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obezbedila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unapredila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zaštita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ljudskih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prava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sprečila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diskriminacija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.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delovima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čak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prevazilaze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F26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DF26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puna</w:t>
      </w:r>
      <w:r w:rsidR="00DF26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implementacija</w:t>
      </w:r>
      <w:r w:rsidR="00DF26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postojećeg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funkcionišu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garanti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delovanje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obuhvataju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jezik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strogo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koncentrišu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BE3C7C" w:rsidRPr="00B46C3C">
        <w:rPr>
          <w:rFonts w:ascii="Times New Roman" w:hAnsi="Times New Roman" w:cs="Times New Roman"/>
          <w:sz w:val="24"/>
          <w:szCs w:val="24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ključni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akteri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promovisanja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pripadnika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pomažu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trošenju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prihvaćeni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OEBS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ohrabruje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unaprede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međusobnu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sopstvenih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zajednica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neposrednije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otvorenije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vladinim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civilnim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društvom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njihovim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strategijama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politikama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odražavaju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interesi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njihovih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izbornih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lista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interesi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pripadnika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Misija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OEBS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spremna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nastavi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Ustavog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0D36" w:rsidRPr="00B46C3C" w:rsidRDefault="00AC0044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330D36" w:rsidRPr="00AC00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Šajn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koordinacije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0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inicira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zakonodavnoj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obzebedili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suprotnom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garantuju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Dekadu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finasiranje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slučajno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fokusu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najbrojniji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azilantima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nezaposleni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C0948" w:rsidRPr="00B46C3C" w:rsidRDefault="002B5161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5C0948" w:rsidRPr="002B51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Čizmaš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išla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stečena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sadržana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dopunjavati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34B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34B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individualna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savetodavna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rasporediti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sportski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klubovi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finasnira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dilemi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podležu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nabavci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precizni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Civilni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način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dupliraju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282A" w:rsidRP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37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preklapaju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zakonodavac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sukcesije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kolektivne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nacionalizovana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1945.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kolektivnu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fondacije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bivših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A2EA6" w:rsidRPr="00B46C3C" w:rsidRDefault="002C282A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Zejni</w:t>
      </w:r>
      <w:r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Fejzulahu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albanske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poteškoće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nepriznavanja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Albanaca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Nedovoljna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izabranih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9000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udžbenici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udžbenik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maternjem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priznat</w:t>
      </w:r>
      <w:r w:rsidR="00394886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informisanjem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maternjem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Bujanovcu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Preševu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394886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3275F9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albanskom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insitucijama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odličnu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izađu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prevazišli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6FB6" w:rsidRPr="00B46C3C" w:rsidRDefault="002C282A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Nataša</w:t>
      </w:r>
      <w:r w:rsidR="00726FB6"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Tošić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67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667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667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školske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2013/14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nastava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Zaječar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0476A2" w:rsidRP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nedovoljnog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udžbenka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maternjem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štampanje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štampani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neprepoznavanje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Boljevac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izašla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kacelariju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Rumuniju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srpsku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garantovano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brojčano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6FB6" w:rsidRPr="00B46C3C" w:rsidRDefault="000476A2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Vitomir</w:t>
      </w:r>
      <w:r w:rsidR="00726FB6" w:rsidRPr="0004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disperzovana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Reublike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otežava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otežavajuću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okolnost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tačnog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podatka</w:t>
      </w:r>
      <w:r w:rsidR="00401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1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01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94F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važni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147 000,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266B0C" w:rsidRPr="00B46C3C">
        <w:rPr>
          <w:rFonts w:ascii="Times New Roman" w:hAnsi="Times New Roman" w:cs="Times New Roman"/>
          <w:sz w:val="24"/>
          <w:szCs w:val="24"/>
        </w:rPr>
        <w:t>-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66B0C" w:rsidRPr="00B46C3C">
        <w:rPr>
          <w:rFonts w:ascii="Times New Roman" w:hAnsi="Times New Roman" w:cs="Times New Roman"/>
          <w:sz w:val="24"/>
          <w:szCs w:val="24"/>
        </w:rPr>
        <w:t xml:space="preserve">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Mađarski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odvoje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naconalne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karakteristični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zapošljvanja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stanovanja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proširiti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2010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pisanih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nacionalnih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romskom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ugašena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nedostatke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pogađa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ustavno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maternjeg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sluha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školskoj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2015/16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predmetom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Filološkog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romski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izučava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Kancelarijom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nezavisnim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istitucijama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6B0C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Dragomir</w:t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Zupanc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slovenačke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5A10F9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Đorđević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izuzetka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osnivači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ogradu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A10F9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Suzana</w:t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Kujundžić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Ostojić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novoformiranih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standardizovani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obeležje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Bunjevci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standardizovani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067773" w:rsidRP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067773" w:rsidRP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067773" w:rsidRP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samostalno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standardizovani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brojna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35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pohađaju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B538C0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8C0" w:rsidRPr="00B538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bunjevački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uložio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2,5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prepoznavanja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potkrepila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pozivajući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ekspertske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prepozna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novoformiranoj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izneti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320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Mirko</w:t>
      </w:r>
      <w:r w:rsidR="00B57C94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Bajić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D1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BD17C1" w:rsidRPr="00BD1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D17C1" w:rsidRPr="00BD1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nadovezao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praćeno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kapacitetom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matičnu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komercijalni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projektnog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77320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466F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466F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5466F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matičnu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drugačijeg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7C94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Aniko</w:t>
      </w:r>
      <w:r w:rsidR="005466F1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Jeras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13 %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mađarska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izgradili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uzeli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osnivačkoj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potvrdile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proglasio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neustavnim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proglasio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konstrukcijama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osnaživanja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garantovao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efikasniju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zvanična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manjinskog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srazmerna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C0948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Sveta</w:t>
      </w:r>
      <w:r w:rsidR="00BC06D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Matić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 w:rsidR="00BC06DB" w:rsidRPr="00B46C3C">
        <w:rPr>
          <w:rFonts w:ascii="Times New Roman" w:hAnsi="Times New Roman" w:cs="Times New Roman"/>
          <w:sz w:val="24"/>
          <w:szCs w:val="24"/>
        </w:rPr>
        <w:t xml:space="preserve"> Minority news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specijalizovani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bilten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opstaje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Fondacije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Upozorio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ostati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obzrom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televizijski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čijoj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titlovan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razumljiv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naišli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hronike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60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pomogli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produkcijskih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563B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1D6138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radeći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svesna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jasnu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percepciju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multikulturalnost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integrativnih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multikulturalnih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getoizacija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nameću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definisanja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depolitizaciji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pojedinačne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zadovoljna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bošnjačke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lošem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samoupravom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i/>
          <w:sz w:val="24"/>
          <w:szCs w:val="24"/>
          <w:lang w:val="sr-Cyrl-RS"/>
        </w:rPr>
        <w:t>Urban</w:t>
      </w:r>
      <w:r w:rsidR="00D563BF" w:rsidRPr="00AE3AB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i/>
          <w:sz w:val="24"/>
          <w:szCs w:val="24"/>
          <w:lang w:val="sr-Cyrl-RS"/>
        </w:rPr>
        <w:t>in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petka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podlistak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tekstovi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proze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poezije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besmislena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depolitizaciji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nećemo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integrativni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obrnuto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zadrži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sagregativnom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stvorimo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ozbiljnu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interkulturalnu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prožimaju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ekonomija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shvati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pripadnost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blago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poštovala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siromašna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63B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Elvira</w:t>
      </w:r>
      <w:r w:rsidR="00D563B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Kovač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2017-2018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funkcionalnog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učenja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obrazuju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zaposle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srazmerne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administraciji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povećano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pokrajinskim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logično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poznaju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numerički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B1EED" w:rsidRP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podigao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lestvicu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kontinuiteta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43708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Nikola</w:t>
      </w:r>
      <w:r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Šanta</w:t>
      </w:r>
      <w:r w:rsidR="00743708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rusinske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B1EED" w:rsidRP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intelektualni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procese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intelektualac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afirmiše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pisac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događaje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profiliše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Prevodilaštvo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niskom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stepenu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prevodilaštvo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svetskih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institucionalizovano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opštinu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40000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stanovika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F0732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0732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120B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Dejan</w:t>
      </w:r>
      <w:r w:rsidR="009E120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Milev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istočnoj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Dimitrovgradu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Bosilegradu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delovi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egzistencijalni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teški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egzistenciju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Novinsko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izdavačke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Bratstvo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Bugarski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administrativna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finasijska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Zatvaranjem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onemogućilo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promovisanje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talenata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120B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="009E120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Popov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regionalizam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vršio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sagregacija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sagregacija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pominju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konfliktnih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živeli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govorile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obrnuto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drugačija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manjinu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suvišno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ugrožava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većinskog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1F6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oseća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oseća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segregativan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vrtića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osnovao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multikulturalnost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5020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usmeri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interkulturalnosti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segregacije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B3319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Mehdija</w:t>
      </w:r>
      <w:r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Medović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stažista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Kancelariji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civilnim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društvom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stažiste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depolitizacije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moguća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moguća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departizacija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bošnjačke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3F0AE6" w:rsidRP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3F0AE6" w:rsidRP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stane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Pazara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formulacija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transparentan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ponašaju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757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Tomislav</w:t>
      </w:r>
      <w:r w:rsidR="00BB3319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Stantić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64024" w:rsidRP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64024" w:rsidRPr="00764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opozicionom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učestvovanja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Lekarske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reklo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veruju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pobedi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zgodno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Hrvat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Lekarske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realnost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nepoželjno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građanski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orjentisan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građanske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nezainteresovani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516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ograde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građansko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osigurana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ispravi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2C7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Abedin</w:t>
      </w:r>
      <w:r w:rsidR="00412C7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Toplica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aškalijske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Aškalija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Romima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757C" w:rsidRP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Rome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sistemska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boji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utopiti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Cincarima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Čerkezima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principom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direktnog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zastupanja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2C7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6C7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nacionalizam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preliva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nacionalizam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pravimo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građansko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evropsko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podsetimo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knjigu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napisali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profesorka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Pajvančić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Bašić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segregativne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interkulturalnoj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multikulturalnosti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opis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308C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Jon</w:t>
      </w:r>
      <w:r w:rsidR="00412C7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Čizmaš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skupova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proslava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istaknemo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multietničke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308C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Nataša</w:t>
      </w:r>
      <w:r w:rsidR="000D37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Tošić</w:t>
      </w:r>
      <w:r w:rsidR="000D37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D37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depolitizaciju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Demokratskog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odvoji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tužno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čula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Hrvatskog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advokat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volela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čuje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Rumunka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kandidovala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Klaus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Johanes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56DF5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Suzana</w:t>
      </w:r>
      <w:r w:rsidR="00BC308C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daljim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D6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6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čekati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ubrzaju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zaduženu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čuju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formulisanja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utrošena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utroška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transparentnim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jača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vidimo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uspostaviti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308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="00156DF5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konstruktivnom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ozbiljnim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celokupne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vidljivo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komuniciraju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načine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zainteresovanosti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podići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izađu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76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zadovoljni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naravno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isključuje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razgovore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odgovoriti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organizujemo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sastanke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razmotrimo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uporednog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daljim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uđemo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znamo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obaveštavaju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događajima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uspostavili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redovnu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8E4386" w:rsidP="00927EE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27E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7E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P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  <w:lang w:val="sr-Cyrl-RS"/>
        </w:rPr>
        <w:t>Omerović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27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17" w:rsidRDefault="00844217" w:rsidP="00BA262D">
      <w:r>
        <w:separator/>
      </w:r>
    </w:p>
  </w:endnote>
  <w:endnote w:type="continuationSeparator" w:id="0">
    <w:p w:rsidR="00844217" w:rsidRDefault="00844217" w:rsidP="00B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86" w:rsidRDefault="008E4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93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912" w:rsidRDefault="00950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3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262D" w:rsidRDefault="00BA26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86" w:rsidRDefault="008E4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17" w:rsidRDefault="00844217" w:rsidP="00BA262D">
      <w:r>
        <w:separator/>
      </w:r>
    </w:p>
  </w:footnote>
  <w:footnote w:type="continuationSeparator" w:id="0">
    <w:p w:rsidR="00844217" w:rsidRDefault="00844217" w:rsidP="00BA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86" w:rsidRDefault="008E4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86" w:rsidRDefault="008E4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86" w:rsidRDefault="008E4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7B2"/>
    <w:multiLevelType w:val="hybridMultilevel"/>
    <w:tmpl w:val="317E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D"/>
    <w:rsid w:val="00001308"/>
    <w:rsid w:val="000476A2"/>
    <w:rsid w:val="000564FE"/>
    <w:rsid w:val="00063687"/>
    <w:rsid w:val="00067773"/>
    <w:rsid w:val="000D37E8"/>
    <w:rsid w:val="000E0A68"/>
    <w:rsid w:val="000F4B27"/>
    <w:rsid w:val="00104702"/>
    <w:rsid w:val="00112918"/>
    <w:rsid w:val="00152871"/>
    <w:rsid w:val="001528A3"/>
    <w:rsid w:val="00156DF5"/>
    <w:rsid w:val="00186CF5"/>
    <w:rsid w:val="001C4BEC"/>
    <w:rsid w:val="001D4A33"/>
    <w:rsid w:val="001D6138"/>
    <w:rsid w:val="001F62BB"/>
    <w:rsid w:val="001F66C2"/>
    <w:rsid w:val="0020007E"/>
    <w:rsid w:val="00205AB1"/>
    <w:rsid w:val="0021177E"/>
    <w:rsid w:val="00217783"/>
    <w:rsid w:val="00245AE4"/>
    <w:rsid w:val="00266B0C"/>
    <w:rsid w:val="00281023"/>
    <w:rsid w:val="002B5161"/>
    <w:rsid w:val="002C282A"/>
    <w:rsid w:val="002D21B8"/>
    <w:rsid w:val="002F24D3"/>
    <w:rsid w:val="002F710C"/>
    <w:rsid w:val="003100E7"/>
    <w:rsid w:val="00326F3D"/>
    <w:rsid w:val="003275F9"/>
    <w:rsid w:val="00330742"/>
    <w:rsid w:val="00330D36"/>
    <w:rsid w:val="00342B6E"/>
    <w:rsid w:val="00354A05"/>
    <w:rsid w:val="00394886"/>
    <w:rsid w:val="00394FA3"/>
    <w:rsid w:val="003D45FB"/>
    <w:rsid w:val="003F0AE6"/>
    <w:rsid w:val="004014FF"/>
    <w:rsid w:val="00412C7F"/>
    <w:rsid w:val="004476FD"/>
    <w:rsid w:val="00451608"/>
    <w:rsid w:val="004528FA"/>
    <w:rsid w:val="004C03D8"/>
    <w:rsid w:val="005020B0"/>
    <w:rsid w:val="005466F1"/>
    <w:rsid w:val="005571D2"/>
    <w:rsid w:val="005711B8"/>
    <w:rsid w:val="005814B4"/>
    <w:rsid w:val="005A10F9"/>
    <w:rsid w:val="005C0948"/>
    <w:rsid w:val="005D0784"/>
    <w:rsid w:val="006439AB"/>
    <w:rsid w:val="0066703D"/>
    <w:rsid w:val="006A7C3F"/>
    <w:rsid w:val="006C7B76"/>
    <w:rsid w:val="006D076A"/>
    <w:rsid w:val="006D757C"/>
    <w:rsid w:val="006E0D31"/>
    <w:rsid w:val="00722891"/>
    <w:rsid w:val="00726FB6"/>
    <w:rsid w:val="00743708"/>
    <w:rsid w:val="00744845"/>
    <w:rsid w:val="007534B9"/>
    <w:rsid w:val="00764024"/>
    <w:rsid w:val="007848C2"/>
    <w:rsid w:val="007A5AE1"/>
    <w:rsid w:val="007D3E46"/>
    <w:rsid w:val="0080344C"/>
    <w:rsid w:val="00803553"/>
    <w:rsid w:val="00844217"/>
    <w:rsid w:val="00877320"/>
    <w:rsid w:val="00897733"/>
    <w:rsid w:val="008A1E81"/>
    <w:rsid w:val="008B62DB"/>
    <w:rsid w:val="008B699A"/>
    <w:rsid w:val="008E4386"/>
    <w:rsid w:val="00927EE5"/>
    <w:rsid w:val="00950912"/>
    <w:rsid w:val="00985201"/>
    <w:rsid w:val="0099617E"/>
    <w:rsid w:val="009A641B"/>
    <w:rsid w:val="009B01DC"/>
    <w:rsid w:val="009B573F"/>
    <w:rsid w:val="009C4198"/>
    <w:rsid w:val="009E120B"/>
    <w:rsid w:val="00A3075E"/>
    <w:rsid w:val="00A4606B"/>
    <w:rsid w:val="00A57E2C"/>
    <w:rsid w:val="00A81487"/>
    <w:rsid w:val="00A97C86"/>
    <w:rsid w:val="00AA1B31"/>
    <w:rsid w:val="00AC0044"/>
    <w:rsid w:val="00AE3AB3"/>
    <w:rsid w:val="00B23C0D"/>
    <w:rsid w:val="00B3331B"/>
    <w:rsid w:val="00B46C3C"/>
    <w:rsid w:val="00B538C0"/>
    <w:rsid w:val="00B57C94"/>
    <w:rsid w:val="00BA262D"/>
    <w:rsid w:val="00BB1EED"/>
    <w:rsid w:val="00BB3319"/>
    <w:rsid w:val="00BC06DB"/>
    <w:rsid w:val="00BC308C"/>
    <w:rsid w:val="00BD0F99"/>
    <w:rsid w:val="00BD17C1"/>
    <w:rsid w:val="00BD69EA"/>
    <w:rsid w:val="00BE3C7C"/>
    <w:rsid w:val="00C24C2D"/>
    <w:rsid w:val="00C861CE"/>
    <w:rsid w:val="00C8792B"/>
    <w:rsid w:val="00CA2EA6"/>
    <w:rsid w:val="00D563BF"/>
    <w:rsid w:val="00D855CB"/>
    <w:rsid w:val="00D92285"/>
    <w:rsid w:val="00DB37F1"/>
    <w:rsid w:val="00DF2637"/>
    <w:rsid w:val="00E322B9"/>
    <w:rsid w:val="00EB77AC"/>
    <w:rsid w:val="00ED77F0"/>
    <w:rsid w:val="00EF62B0"/>
    <w:rsid w:val="00F0732B"/>
    <w:rsid w:val="00F40C0D"/>
    <w:rsid w:val="00F679D1"/>
    <w:rsid w:val="00F72751"/>
    <w:rsid w:val="00FA6616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2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2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2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2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67</cp:revision>
  <dcterms:created xsi:type="dcterms:W3CDTF">2015-05-07T08:51:00Z</dcterms:created>
  <dcterms:modified xsi:type="dcterms:W3CDTF">2017-04-13T07:11:00Z</dcterms:modified>
</cp:coreProperties>
</file>